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AC" w:rsidRDefault="00211FAC" w:rsidP="00211FAC">
      <w:pPr>
        <w:tabs>
          <w:tab w:val="left" w:pos="426"/>
          <w:tab w:val="left" w:pos="851"/>
          <w:tab w:val="left" w:pos="1560"/>
        </w:tabs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211FAC" w:rsidRPr="00296ED7" w:rsidRDefault="00211FAC" w:rsidP="00211FAC">
      <w:pPr>
        <w:tabs>
          <w:tab w:val="left" w:pos="426"/>
          <w:tab w:val="left" w:pos="851"/>
          <w:tab w:val="left" w:pos="1560"/>
        </w:tabs>
        <w:ind w:left="59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FAC" w:rsidRPr="00296ED7" w:rsidRDefault="00211FAC" w:rsidP="00211FAC">
      <w:pPr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Исх. № _______ от __</w:t>
      </w:r>
      <w:proofErr w:type="gramStart"/>
      <w:r w:rsidRPr="00296ED7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296ED7">
        <w:rPr>
          <w:rFonts w:ascii="Times New Roman" w:hAnsi="Times New Roman" w:cs="Times New Roman"/>
          <w:sz w:val="28"/>
          <w:szCs w:val="28"/>
        </w:rPr>
        <w:t>___20___</w:t>
      </w:r>
    </w:p>
    <w:p w:rsidR="00211FAC" w:rsidRPr="00296ED7" w:rsidRDefault="00211FAC" w:rsidP="00211FAC">
      <w:pPr>
        <w:jc w:val="both"/>
        <w:rPr>
          <w:rFonts w:ascii="Times New Roman" w:hAnsi="Times New Roman" w:cs="Times New Roman"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 xml:space="preserve">О выдаче технических условий </w:t>
      </w:r>
    </w:p>
    <w:p w:rsidR="00211FAC" w:rsidRPr="00296ED7" w:rsidRDefault="00211FAC" w:rsidP="00211F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ED7">
        <w:rPr>
          <w:rFonts w:ascii="Times New Roman" w:hAnsi="Times New Roman" w:cs="Times New Roman"/>
          <w:sz w:val="28"/>
          <w:szCs w:val="28"/>
        </w:rPr>
        <w:t>подключения объекта</w:t>
      </w:r>
    </w:p>
    <w:p w:rsidR="00211FAC" w:rsidRPr="00296ED7" w:rsidRDefault="00211FAC" w:rsidP="00211FAC">
      <w:pPr>
        <w:tabs>
          <w:tab w:val="left" w:pos="426"/>
          <w:tab w:val="left" w:pos="851"/>
          <w:tab w:val="left" w:pos="15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FAC" w:rsidRPr="00296ED7" w:rsidRDefault="00211FAC" w:rsidP="00211FAC">
      <w:pPr>
        <w:tabs>
          <w:tab w:val="left" w:pos="426"/>
          <w:tab w:val="left" w:pos="851"/>
          <w:tab w:val="left" w:pos="15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ED7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условия подключения </w:t>
      </w:r>
    </w:p>
    <w:p w:rsidR="00211FAC" w:rsidRPr="00296ED7" w:rsidRDefault="00211FAC" w:rsidP="00211FAC">
      <w:pPr>
        <w:tabs>
          <w:tab w:val="left" w:pos="426"/>
          <w:tab w:val="left" w:pos="851"/>
          <w:tab w:val="left" w:pos="15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ED7">
        <w:rPr>
          <w:rFonts w:ascii="Times New Roman" w:hAnsi="Times New Roman" w:cs="Times New Roman"/>
          <w:b/>
          <w:bCs/>
          <w:sz w:val="28"/>
          <w:szCs w:val="28"/>
        </w:rPr>
        <w:t xml:space="preserve">к системе теплоснабжения 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426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Наименование Заявителя: ______________________.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426"/>
        </w:tabs>
        <w:autoSpaceDE/>
        <w:autoSpaceDN/>
        <w:adjustRightInd/>
        <w:ind w:left="0" w:firstLine="0"/>
        <w:contextualSpacing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Причины обращения: ______________________.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Адрес объекта: ______________________.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Назначение объекта: ______________________.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Источник теплоснабжения – котельная по адресу: ______________________.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Точка подключения: </w:t>
      </w:r>
    </w:p>
    <w:p w:rsidR="00211FAC" w:rsidRPr="00296ED7" w:rsidRDefault="00211FAC" w:rsidP="00211FAC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709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 xml:space="preserve">для многоквартирного дома – 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на границе сетей инженерно-технического обеспечения многоквартирного дома, определяемой по наружной стене многоквартирного дома</w:t>
      </w:r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.</w:t>
      </w:r>
    </w:p>
    <w:p w:rsidR="00211FAC" w:rsidRPr="00296ED7" w:rsidRDefault="00211FAC" w:rsidP="00211FAC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709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для прочих объектов -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на границе земельного участка подключаемого объекта, конкретное местоположение дополнительно будет уточнено проектом </w:t>
      </w:r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(если иное не определено договором).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Мероприятия по подключению объекта Заявителя, выполняемые Исполнителем, предусматривают </w:t>
      </w:r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(выбрать нужное):</w:t>
      </w:r>
    </w:p>
    <w:p w:rsidR="00211FAC" w:rsidRPr="00296ED7" w:rsidRDefault="00211FAC" w:rsidP="00211FAC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709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создание (реконструкцию) тепловых сетей от существующих тепловых сетей или источников тепловой энергии до точки подключения Объекта, в том числе:</w:t>
      </w:r>
    </w:p>
    <w:p w:rsidR="00211FAC" w:rsidRPr="00296ED7" w:rsidRDefault="00211FAC" w:rsidP="00211FAC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 xml:space="preserve">подземной </w:t>
      </w:r>
      <w:proofErr w:type="spellStart"/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бесканальной</w:t>
      </w:r>
      <w:proofErr w:type="spellEnd"/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 xml:space="preserve"> прокладки – </w:t>
      </w:r>
      <w:proofErr w:type="spellStart"/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Ду</w:t>
      </w:r>
      <w:proofErr w:type="spellEnd"/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______ мм;</w:t>
      </w:r>
    </w:p>
    <w:p w:rsidR="00211FAC" w:rsidRPr="00296ED7" w:rsidRDefault="00211FAC" w:rsidP="00211FAC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 xml:space="preserve">подземной канальной прокладки – </w:t>
      </w:r>
      <w:proofErr w:type="spellStart"/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Ду</w:t>
      </w:r>
      <w:proofErr w:type="spellEnd"/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_____мм;</w:t>
      </w:r>
    </w:p>
    <w:p w:rsidR="00211FAC" w:rsidRPr="00296ED7" w:rsidRDefault="00211FAC" w:rsidP="00211FAC">
      <w:pPr>
        <w:numPr>
          <w:ilvl w:val="0"/>
          <w:numId w:val="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надземной (</w:t>
      </w:r>
      <w:proofErr w:type="spellStart"/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наземой</w:t>
      </w:r>
      <w:proofErr w:type="spellEnd"/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 xml:space="preserve">) прокладки – </w:t>
      </w:r>
      <w:proofErr w:type="spellStart"/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Ду</w:t>
      </w:r>
      <w:proofErr w:type="spellEnd"/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_____мм.</w:t>
      </w:r>
    </w:p>
    <w:p w:rsidR="00211FAC" w:rsidRPr="00296ED7" w:rsidRDefault="00211FAC" w:rsidP="00211FAC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709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Создание источника теплоснабжения</w:t>
      </w:r>
    </w:p>
    <w:p w:rsidR="00211FAC" w:rsidRPr="00296ED7" w:rsidRDefault="00211FAC" w:rsidP="00211FAC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709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i/>
          <w:color w:val="000000"/>
          <w:sz w:val="28"/>
          <w:szCs w:val="28"/>
          <w:u w:color="000000"/>
        </w:rPr>
        <w:t>Развитие существующего источника теплоснабжения.</w:t>
      </w:r>
    </w:p>
    <w:p w:rsidR="00211FAC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984EB1">
        <w:rPr>
          <w:rFonts w:ascii="Times New Roman" w:hAnsi="Times New Roman" w:cs="Times New Roman"/>
          <w:color w:val="000000"/>
          <w:sz w:val="28"/>
          <w:szCs w:val="28"/>
          <w:u w:color="000000"/>
        </w:rPr>
        <w:t>Схема присоединения систем теплопотребления: отопление – ______________, ГВС – ______________. Тепловая сеть в _________ исполнении.</w:t>
      </w:r>
    </w:p>
    <w:p w:rsidR="00211FAC" w:rsidRPr="00984EB1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984EB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ИТП и системы теплопотребления оборудовать комплексом приборов регулирования расхода тепла и воды в соответствии с требованиями ФЗ РФ № 261 «Об энергосбережении и о повышении энергетической эффективности». </w:t>
      </w:r>
    </w:p>
    <w:p w:rsidR="00211FAC" w:rsidRPr="00984EB1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984EB1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Располагаемый напор в точке подключения: Р</w:t>
      </w:r>
      <w:proofErr w:type="gramStart"/>
      <w:r w:rsidRPr="00984EB1">
        <w:rPr>
          <w:rFonts w:ascii="Times New Roman" w:hAnsi="Times New Roman" w:cs="Times New Roman"/>
          <w:color w:val="000000"/>
          <w:sz w:val="28"/>
          <w:szCs w:val="28"/>
          <w:u w:color="000000"/>
        </w:rPr>
        <w:t>1  =</w:t>
      </w:r>
      <w:proofErr w:type="gramEnd"/>
      <w:r w:rsidRPr="00984EB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_____ </w:t>
      </w:r>
      <w:proofErr w:type="spellStart"/>
      <w:r w:rsidRPr="00984EB1">
        <w:rPr>
          <w:rFonts w:ascii="Times New Roman" w:hAnsi="Times New Roman" w:cs="Times New Roman"/>
          <w:color w:val="000000"/>
          <w:sz w:val="28"/>
          <w:szCs w:val="28"/>
          <w:u w:color="000000"/>
        </w:rPr>
        <w:t>м.вод.ст</w:t>
      </w:r>
      <w:proofErr w:type="spellEnd"/>
      <w:r w:rsidRPr="00984EB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.; Р2 = _____ </w:t>
      </w:r>
      <w:proofErr w:type="spellStart"/>
      <w:r w:rsidRPr="00984EB1">
        <w:rPr>
          <w:rFonts w:ascii="Times New Roman" w:hAnsi="Times New Roman" w:cs="Times New Roman"/>
          <w:color w:val="000000"/>
          <w:sz w:val="28"/>
          <w:szCs w:val="28"/>
          <w:u w:color="000000"/>
        </w:rPr>
        <w:t>м.вод.ст</w:t>
      </w:r>
      <w:proofErr w:type="spellEnd"/>
      <w:r w:rsidRPr="00984EB1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.; Р3 = _____ </w:t>
      </w:r>
      <w:proofErr w:type="spellStart"/>
      <w:r w:rsidRPr="00984EB1">
        <w:rPr>
          <w:rFonts w:ascii="Times New Roman" w:hAnsi="Times New Roman" w:cs="Times New Roman"/>
          <w:color w:val="000000"/>
          <w:sz w:val="28"/>
          <w:szCs w:val="28"/>
          <w:u w:color="000000"/>
        </w:rPr>
        <w:t>м.вод.ст</w:t>
      </w:r>
      <w:proofErr w:type="spellEnd"/>
      <w:r w:rsidRPr="00984EB1"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567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Суммарная тепловая нагрузка Объекта подключения: _____/_____ Гкал/час, в том числе:</w:t>
      </w:r>
    </w:p>
    <w:p w:rsidR="00211FAC" w:rsidRDefault="00211FAC" w:rsidP="00211FAC">
      <w:pPr>
        <w:numPr>
          <w:ilvl w:val="0"/>
          <w:numId w:val="4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62C3F">
        <w:rPr>
          <w:rFonts w:ascii="Times New Roman" w:hAnsi="Times New Roman" w:cs="Times New Roman"/>
          <w:color w:val="000000"/>
          <w:sz w:val="28"/>
          <w:szCs w:val="28"/>
          <w:u w:color="000000"/>
        </w:rPr>
        <w:t>на систему отопления – _____ Гкал/час (категория надежности - __);</w:t>
      </w:r>
    </w:p>
    <w:p w:rsidR="00211FAC" w:rsidRPr="00B62C3F" w:rsidRDefault="00211FAC" w:rsidP="00211FAC">
      <w:pPr>
        <w:numPr>
          <w:ilvl w:val="0"/>
          <w:numId w:val="4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62C3F">
        <w:rPr>
          <w:rFonts w:ascii="Times New Roman" w:hAnsi="Times New Roman" w:cs="Times New Roman"/>
          <w:color w:val="000000"/>
          <w:sz w:val="28"/>
          <w:szCs w:val="28"/>
          <w:u w:color="000000"/>
        </w:rPr>
        <w:t>на систему вентиляции – _____ Гкал/час (категория надежности - __);</w:t>
      </w:r>
    </w:p>
    <w:p w:rsidR="00211FAC" w:rsidRPr="00B62C3F" w:rsidRDefault="00211FAC" w:rsidP="00211FAC">
      <w:pPr>
        <w:numPr>
          <w:ilvl w:val="0"/>
          <w:numId w:val="4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62C3F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на систему ГВС </w:t>
      </w:r>
      <w:proofErr w:type="spellStart"/>
      <w:r w:rsidRPr="00B62C3F">
        <w:rPr>
          <w:rFonts w:ascii="Times New Roman" w:hAnsi="Times New Roman" w:cs="Times New Roman"/>
          <w:color w:val="000000"/>
          <w:sz w:val="28"/>
          <w:szCs w:val="28"/>
          <w:u w:color="000000"/>
        </w:rPr>
        <w:t>макс.ч</w:t>
      </w:r>
      <w:proofErr w:type="spellEnd"/>
      <w:r w:rsidRPr="00B62C3F">
        <w:rPr>
          <w:rFonts w:ascii="Times New Roman" w:hAnsi="Times New Roman" w:cs="Times New Roman"/>
          <w:color w:val="000000"/>
          <w:sz w:val="28"/>
          <w:szCs w:val="28"/>
          <w:u w:color="000000"/>
        </w:rPr>
        <w:t>./</w:t>
      </w:r>
      <w:proofErr w:type="spellStart"/>
      <w:r w:rsidRPr="00B62C3F">
        <w:rPr>
          <w:rFonts w:ascii="Times New Roman" w:hAnsi="Times New Roman" w:cs="Times New Roman"/>
          <w:color w:val="000000"/>
          <w:sz w:val="28"/>
          <w:szCs w:val="28"/>
          <w:u w:color="000000"/>
        </w:rPr>
        <w:t>ср.ч</w:t>
      </w:r>
      <w:proofErr w:type="spellEnd"/>
      <w:r w:rsidRPr="00B62C3F"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___/___Гкал/час (категория надежности - __).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  <w:shd w:val="clear" w:color="auto" w:fill="FFFFFF"/>
        </w:rPr>
        <w:t>По результатам пуско-наладочных работ при изменении вышеуказанных тепловых нагрузок обратиться в _______________________ за корректировкой настоящих условий подключения.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Температурный график источника теплоснабжения:</w:t>
      </w:r>
    </w:p>
    <w:p w:rsidR="00211FAC" w:rsidRPr="00296ED7" w:rsidRDefault="00211FAC" w:rsidP="00211FAC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 отопительный период - 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T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  <w:vertAlign w:val="subscript"/>
        </w:rPr>
        <w:t>1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= ____°С, Т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  <w:vertAlign w:val="subscript"/>
        </w:rPr>
        <w:t>2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= ____°С.</w:t>
      </w:r>
    </w:p>
    <w:p w:rsidR="00211FAC" w:rsidRPr="00296ED7" w:rsidRDefault="00211FAC" w:rsidP="00211FAC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 </w:t>
      </w:r>
      <w:proofErr w:type="spellStart"/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межотопительный</w:t>
      </w:r>
      <w:proofErr w:type="spellEnd"/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период - 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  <w:lang w:val="en-US"/>
        </w:rPr>
        <w:t>T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  <w:vertAlign w:val="subscript"/>
        </w:rPr>
        <w:t>1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= ____°С, Т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  <w:vertAlign w:val="subscript"/>
        </w:rPr>
        <w:t>2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= ____°С.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Расчетная температура наружного воздуха: -_______ °С.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Разработать и выполнить проекты тепловых сетей, ИТП, УУТЭ и систем теплопотребления. 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0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Предоставить в _________________ заключение экспертизы проектной документации, если проведение такой экспертизы обязательно в соответствии с законодательством о градостроительной деятельности.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Во избежание технических несоответствий систем теплоснабжения 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br/>
        <w:t>_________________ и систем теплопотребления Заявителя, последнему необходимо предоставить на рассмотрение в ______________________ разработанную рабочую документацию.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В проекте тепловых сетей предусмотреть: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360"/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Проектирование и строительство тепловых сетей от точки подключения до ИТП объекта.  </w:t>
      </w:r>
    </w:p>
    <w:p w:rsidR="00211FAC" w:rsidRPr="006D2485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360"/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пределение диаметров трубопроводов гидравлическим расчётом в соответствии с нагрузками, подтверждёнными паспортами систем теплопотребления здания. Протяженность строящихся участков тепловой сети определить проектом. </w:t>
      </w:r>
      <w:r w:rsidRPr="006D2485">
        <w:rPr>
          <w:rFonts w:ascii="Times New Roman" w:hAnsi="Times New Roman" w:cs="Times New Roman"/>
          <w:sz w:val="28"/>
          <w:szCs w:val="28"/>
          <w:u w:color="000000"/>
        </w:rPr>
        <w:t xml:space="preserve">Материалы трубопроводов: </w:t>
      </w:r>
    </w:p>
    <w:p w:rsidR="00211FAC" w:rsidRPr="006D2485" w:rsidRDefault="00211FAC" w:rsidP="00211FAC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360"/>
          <w:tab w:val="left" w:pos="709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6D2485">
        <w:rPr>
          <w:rFonts w:ascii="Times New Roman" w:hAnsi="Times New Roman" w:cs="Times New Roman"/>
          <w:sz w:val="28"/>
          <w:szCs w:val="28"/>
          <w:u w:color="000000"/>
        </w:rPr>
        <w:t xml:space="preserve">- для систем отопления: стальные </w:t>
      </w:r>
      <w:proofErr w:type="spellStart"/>
      <w:r w:rsidRPr="006D2485">
        <w:rPr>
          <w:rFonts w:ascii="Times New Roman" w:hAnsi="Times New Roman" w:cs="Times New Roman"/>
          <w:sz w:val="28"/>
          <w:szCs w:val="28"/>
          <w:u w:color="000000"/>
        </w:rPr>
        <w:t>предизолированные</w:t>
      </w:r>
      <w:proofErr w:type="spellEnd"/>
      <w:r w:rsidRPr="006D2485">
        <w:rPr>
          <w:rFonts w:ascii="Times New Roman" w:hAnsi="Times New Roman" w:cs="Times New Roman"/>
          <w:sz w:val="28"/>
          <w:szCs w:val="28"/>
          <w:u w:color="000000"/>
        </w:rPr>
        <w:t xml:space="preserve"> трубопроводы ППУ, ППМИ изоляция или трубопроводы из полимерных материалов типа </w:t>
      </w:r>
      <w:proofErr w:type="spellStart"/>
      <w:r w:rsidRPr="006D2485">
        <w:rPr>
          <w:rFonts w:ascii="Times New Roman" w:hAnsi="Times New Roman" w:cs="Times New Roman"/>
          <w:sz w:val="28"/>
          <w:szCs w:val="28"/>
          <w:u w:color="000000"/>
        </w:rPr>
        <w:t>Изопрофлекс</w:t>
      </w:r>
      <w:proofErr w:type="spellEnd"/>
      <w:r w:rsidRPr="006D2485">
        <w:rPr>
          <w:rFonts w:ascii="Times New Roman" w:hAnsi="Times New Roman" w:cs="Times New Roman"/>
          <w:sz w:val="28"/>
          <w:szCs w:val="28"/>
          <w:u w:color="000000"/>
        </w:rPr>
        <w:t xml:space="preserve"> 95А;</w:t>
      </w:r>
    </w:p>
    <w:p w:rsidR="00211FAC" w:rsidRPr="006D2485" w:rsidRDefault="00211FAC" w:rsidP="00211FAC"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360"/>
          <w:tab w:val="left" w:pos="709"/>
        </w:tabs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6D2485">
        <w:rPr>
          <w:rFonts w:ascii="Times New Roman" w:hAnsi="Times New Roman" w:cs="Times New Roman"/>
          <w:sz w:val="28"/>
          <w:szCs w:val="28"/>
          <w:u w:color="000000"/>
        </w:rPr>
        <w:t xml:space="preserve">- для систем ГВС трубопроводы из полимерных материалов типа </w:t>
      </w:r>
      <w:proofErr w:type="spellStart"/>
      <w:r w:rsidRPr="006D2485">
        <w:rPr>
          <w:rFonts w:ascii="Times New Roman" w:hAnsi="Times New Roman" w:cs="Times New Roman"/>
          <w:sz w:val="28"/>
          <w:szCs w:val="28"/>
          <w:u w:color="000000"/>
        </w:rPr>
        <w:t>Изопрофлекс</w:t>
      </w:r>
      <w:proofErr w:type="spellEnd"/>
      <w:r w:rsidRPr="006D2485">
        <w:rPr>
          <w:rFonts w:ascii="Times New Roman" w:hAnsi="Times New Roman" w:cs="Times New Roman"/>
          <w:sz w:val="28"/>
          <w:szCs w:val="28"/>
          <w:u w:color="000000"/>
        </w:rPr>
        <w:t xml:space="preserve"> 95А или </w:t>
      </w:r>
      <w:r w:rsidRPr="006D2485">
        <w:rPr>
          <w:rFonts w:ascii="Times New Roman" w:hAnsi="Times New Roman" w:cs="Times New Roman"/>
          <w:sz w:val="28"/>
          <w:szCs w:val="28"/>
          <w:u w:color="000000"/>
          <w:lang w:val="en-US"/>
        </w:rPr>
        <w:t>PPR</w:t>
      </w:r>
      <w:r w:rsidRPr="006D2485">
        <w:rPr>
          <w:rFonts w:ascii="Times New Roman" w:hAnsi="Times New Roman" w:cs="Times New Roman"/>
          <w:sz w:val="28"/>
          <w:szCs w:val="28"/>
          <w:u w:color="000000"/>
        </w:rPr>
        <w:t>.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360"/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огласование технической зоны прохода тепловых сетей с собственниками территорий, по которым осуществляется прокладка. В случае необходимости обеспечить оформление правоустанавливающих документов на земельные участки в целях строительства/реконструкции тепловой сети.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360"/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При проектировании тепловых сетей руководствоваться "СП 124.13330.2012. Свод правил. Тепловые сети. Актуализированная редакция СНиП 41-02-2003" (утв. Приказом </w:t>
      </w:r>
      <w:proofErr w:type="spellStart"/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Минрегиона</w:t>
      </w:r>
      <w:proofErr w:type="spellEnd"/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России от 30.06.2012 N 280).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360"/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Обеспечение охранной зоны существующих тепловых сетей.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360"/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При подземной прокладке трубопроводы запроектировать в изоляции с коэффициентом теплопроводности не более 0,04 Вт/м °С согласно «СП 61.13330.2012. Свод правил. Тепловая изоляция оборудования и трубопроводов. Актуализированная редакция СНиП 41-03-2003».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360"/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При пересечении проезжих частей дорог предусмотреть конструкции, 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обеспечивающие ремонт тепловых сетей без вскрытия асфальтовых покрытий.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При проектировании индивидуальных тепловых пунктов предусмотреть: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Выполнение требований СП 41-101-95 «Проектирование тепловых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унктов»;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Трубопроводы тепловых сетей и в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нутренни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х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систем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ГВС,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уз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лы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присоединения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трубопроводов 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ГВС предусмотреть из коррозионностойких материалов.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В соответствии с требованиями ФЗ РФ № 261 «Об энергосбережении и о повышении энергетической эффективности» разработать проекты коммерческих узлов учета тепловой энергии и теплоносителя в соответствии с постановлением Правительства Российской Федерации от 18.11.2013 № 1034 «О коммерческом учете тепловой энергии, теплоносителя».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До начала проектных работ техническое задание на проектирование КУУТЭ согласовать с _____________________.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Предусмотреть установку средств измерений в помещениях, климатические условия в которых соответствуют требованиям действующих Правил и НТД на применяемые приборы.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Предусмотреть техническое решение по устройству раздельных узлов учета тепловой энергии и теплоносителя для </w:t>
      </w:r>
      <w:r w:rsidRPr="007D26D5">
        <w:rPr>
          <w:rFonts w:ascii="Times New Roman" w:hAnsi="Times New Roman" w:cs="Times New Roman"/>
          <w:sz w:val="28"/>
          <w:szCs w:val="28"/>
          <w:u w:color="000000"/>
        </w:rPr>
        <w:t>жилой и административной частей здания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.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Предусмотреть техническую возможность непрерывного автоматического контроля работы проектируемого узла учета, возможность корректного, не требующего последующей обработки, считывания накопленной </w:t>
      </w:r>
      <w:proofErr w:type="spellStart"/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тепловычислителем</w:t>
      </w:r>
      <w:proofErr w:type="spellEnd"/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информации, программно-техническими средствами ______________________.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Метрологические характеристики применяемых средств измерений должны соответствовать требованиям Правил учета тепловой энергии.  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Диапазоны измерений применяемых средств измерений должны соответствовать возможным значениям измеряемых параметров.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Преобразователи расхода (объема) теплоносителя должны быть рассчитаны на работу при максимальной температуре теплоносителя в соответствии с температурным графиком. 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Функциональные возможности применяемого теплосчетчика должны обеспечивать формирование часовых и суточных архивов результатов измерений, регистрацию нештатных ситуаций и их длительность.</w:t>
      </w:r>
    </w:p>
    <w:p w:rsidR="00211FAC" w:rsidRPr="00296ED7" w:rsidRDefault="00211FAC" w:rsidP="00211FAC">
      <w:pPr>
        <w:numPr>
          <w:ilvl w:val="0"/>
          <w:numId w:val="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Дополнительные потери давления, связанные с установкой преобразователей расхода (объема) не должны превышать:</w:t>
      </w:r>
    </w:p>
    <w:p w:rsidR="00211FAC" w:rsidRPr="00296ED7" w:rsidRDefault="00211FAC" w:rsidP="00211FAC">
      <w:pPr>
        <w:numPr>
          <w:ilvl w:val="0"/>
          <w:numId w:val="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0,5 </w:t>
      </w:r>
      <w:proofErr w:type="spellStart"/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м.в.ст</w:t>
      </w:r>
      <w:proofErr w:type="spellEnd"/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в подающем трубопроводе;</w:t>
      </w:r>
    </w:p>
    <w:p w:rsidR="00211FAC" w:rsidRPr="00296ED7" w:rsidRDefault="00211FAC" w:rsidP="00211FAC">
      <w:pPr>
        <w:numPr>
          <w:ilvl w:val="0"/>
          <w:numId w:val="3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0,5 </w:t>
      </w:r>
      <w:proofErr w:type="spellStart"/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м.в.ст</w:t>
      </w:r>
      <w:proofErr w:type="spellEnd"/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. – в обратном трубопроводе.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Заключить договор на обслуживание УУТЭ с организациями, имеющими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д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опуск на осуществление данного вида деятельности.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Заказ на приобретение приборов, оборудования и последующий монтаж проводить после получения положительного заключения _____________________ о соответствии рабочей документации настоящим </w:t>
      </w: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условиям подключения.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В соответствии с разработанной рабочей документацией выполнить строительство тепловых сетей, монтаж оборудования индивидуального теплового пункта, коммерческого узла учета тепловой энергии и систем теплопотребления.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Установить охранные зоны построенных/реконструированных тепловых сетей.</w:t>
      </w:r>
    </w:p>
    <w:p w:rsidR="00211FAC" w:rsidRPr="00296ED7" w:rsidRDefault="00211FAC" w:rsidP="00211FAC">
      <w:pPr>
        <w:numPr>
          <w:ilvl w:val="1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Рассмотреть возможность передачи ______________ созданных в рамках подключения тепловых сетей от точки подключения до ИТП Объекта.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hAnsi="Times New Roman" w:cs="Times New Roman"/>
          <w:color w:val="000000"/>
          <w:sz w:val="28"/>
          <w:szCs w:val="28"/>
          <w:u w:color="000000"/>
        </w:rPr>
        <w:t>Срок действия технических условий подключения составляет 3 года (а при комплексном развитии территории - 5 лет) с даты их выдачи, при этом в случае, если в течение 1 года (при комплексном развитии территории - в течение 3 лет) со дня предоставления правообладателю земельного участка указанных технических условий подключения он не подаст заявку на заключение договора о подключении, срок действия технических условий прекращается.</w:t>
      </w:r>
    </w:p>
    <w:p w:rsidR="00211FAC" w:rsidRPr="00296ED7" w:rsidRDefault="00211FAC" w:rsidP="00211FAC">
      <w:pPr>
        <w:numPr>
          <w:ilvl w:val="0"/>
          <w:numId w:val="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  <w:shd w:val="clear" w:color="auto" w:fill="FFFFFF"/>
        <w:tabs>
          <w:tab w:val="left" w:pos="709"/>
        </w:tabs>
        <w:autoSpaceDE/>
        <w:autoSpaceDN/>
        <w:adjustRightInd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296ED7">
        <w:rPr>
          <w:rFonts w:ascii="Times New Roman" w:eastAsia="Calibri" w:hAnsi="Times New Roman" w:cs="Times New Roman"/>
          <w:sz w:val="28"/>
          <w:szCs w:val="28"/>
          <w:lang w:eastAsia="en-US"/>
        </w:rPr>
        <w:t>Работы по монтажу оборудования тепловых сетей ИТП и УУТЭ, связанные с отключением действующих трубопроводов должны производиться по графику, согласованному с _______________________ и органами местного самоуправления.</w:t>
      </w:r>
    </w:p>
    <w:p w:rsidR="00211FAC" w:rsidRPr="00296ED7" w:rsidRDefault="00211FAC" w:rsidP="00211FA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FAC" w:rsidRPr="00296ED7" w:rsidRDefault="00211FAC" w:rsidP="00211FA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FAC" w:rsidRPr="00296ED7" w:rsidRDefault="00211FAC" w:rsidP="00211FA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FAC" w:rsidRPr="00296ED7" w:rsidRDefault="00211FAC" w:rsidP="00211FA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FAC" w:rsidRPr="00296ED7" w:rsidRDefault="00211FAC" w:rsidP="00211FA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FAC" w:rsidRPr="00296ED7" w:rsidRDefault="00211FAC" w:rsidP="00211FA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FAC" w:rsidRPr="00296ED7" w:rsidRDefault="00211FAC" w:rsidP="00211FA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FAC" w:rsidRPr="00296ED7" w:rsidRDefault="00211FAC" w:rsidP="00211FA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FAC" w:rsidRPr="00296ED7" w:rsidRDefault="00211FAC" w:rsidP="00211FAC">
      <w:pPr>
        <w:tabs>
          <w:tab w:val="left" w:pos="426"/>
          <w:tab w:val="left" w:pos="851"/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FAC" w:rsidRDefault="00211FAC" w:rsidP="00211FAC">
      <w:pPr>
        <w:tabs>
          <w:tab w:val="left" w:pos="426"/>
          <w:tab w:val="left" w:pos="851"/>
          <w:tab w:val="left" w:pos="1560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11FAC" w:rsidRDefault="00211FAC" w:rsidP="00211FAC">
      <w:pPr>
        <w:tabs>
          <w:tab w:val="left" w:pos="426"/>
          <w:tab w:val="left" w:pos="851"/>
          <w:tab w:val="left" w:pos="1560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11FAC" w:rsidRDefault="00211FAC" w:rsidP="00211FAC">
      <w:pPr>
        <w:tabs>
          <w:tab w:val="left" w:pos="426"/>
          <w:tab w:val="left" w:pos="851"/>
          <w:tab w:val="left" w:pos="1560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11FAC" w:rsidRDefault="00211FAC" w:rsidP="00211FAC">
      <w:pPr>
        <w:tabs>
          <w:tab w:val="left" w:pos="426"/>
          <w:tab w:val="left" w:pos="851"/>
          <w:tab w:val="left" w:pos="1560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11FAC" w:rsidRDefault="00211FAC" w:rsidP="00211FAC">
      <w:pPr>
        <w:tabs>
          <w:tab w:val="left" w:pos="426"/>
          <w:tab w:val="left" w:pos="851"/>
          <w:tab w:val="left" w:pos="1560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11FAC" w:rsidRDefault="00211FAC" w:rsidP="00211FAC">
      <w:pPr>
        <w:tabs>
          <w:tab w:val="left" w:pos="426"/>
          <w:tab w:val="left" w:pos="851"/>
          <w:tab w:val="left" w:pos="1560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11FAC" w:rsidRDefault="00211FAC" w:rsidP="00211FAC">
      <w:pPr>
        <w:tabs>
          <w:tab w:val="left" w:pos="426"/>
          <w:tab w:val="left" w:pos="851"/>
          <w:tab w:val="left" w:pos="1560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11FAC" w:rsidRDefault="00211FAC" w:rsidP="00211FAC">
      <w:pPr>
        <w:tabs>
          <w:tab w:val="left" w:pos="426"/>
          <w:tab w:val="left" w:pos="851"/>
          <w:tab w:val="left" w:pos="1560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11FAC" w:rsidRDefault="00211FAC" w:rsidP="00211FAC">
      <w:pPr>
        <w:tabs>
          <w:tab w:val="left" w:pos="426"/>
          <w:tab w:val="left" w:pos="851"/>
          <w:tab w:val="left" w:pos="1560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11FAC" w:rsidRDefault="00211FAC" w:rsidP="00211FAC">
      <w:pPr>
        <w:tabs>
          <w:tab w:val="left" w:pos="426"/>
          <w:tab w:val="left" w:pos="851"/>
          <w:tab w:val="left" w:pos="1560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11FAC" w:rsidRDefault="00211FAC" w:rsidP="00211FAC">
      <w:pPr>
        <w:tabs>
          <w:tab w:val="left" w:pos="426"/>
          <w:tab w:val="left" w:pos="851"/>
          <w:tab w:val="left" w:pos="1560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11FAC" w:rsidRDefault="00211FAC" w:rsidP="00211FAC">
      <w:pPr>
        <w:tabs>
          <w:tab w:val="left" w:pos="426"/>
          <w:tab w:val="left" w:pos="851"/>
          <w:tab w:val="left" w:pos="1560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11FAC" w:rsidRDefault="00211FAC" w:rsidP="00211FAC">
      <w:pPr>
        <w:tabs>
          <w:tab w:val="left" w:pos="426"/>
          <w:tab w:val="left" w:pos="851"/>
          <w:tab w:val="left" w:pos="1560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</w:p>
    <w:p w:rsidR="00211FAC" w:rsidRDefault="00211FAC" w:rsidP="00211FAC">
      <w:pPr>
        <w:tabs>
          <w:tab w:val="left" w:pos="426"/>
          <w:tab w:val="left" w:pos="851"/>
          <w:tab w:val="left" w:pos="1560"/>
        </w:tabs>
        <w:ind w:left="595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130"/>
    <w:multiLevelType w:val="hybridMultilevel"/>
    <w:tmpl w:val="31F4E58E"/>
    <w:lvl w:ilvl="0" w:tplc="7C0C717C">
      <w:numFmt w:val="bullet"/>
      <w:lvlText w:val="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5F37"/>
    <w:multiLevelType w:val="multilevel"/>
    <w:tmpl w:val="D34A5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45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7704718"/>
    <w:multiLevelType w:val="hybridMultilevel"/>
    <w:tmpl w:val="43C0B1AE"/>
    <w:lvl w:ilvl="0" w:tplc="7C0C717C">
      <w:numFmt w:val="bullet"/>
      <w:lvlText w:val="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C5BCC"/>
    <w:multiLevelType w:val="hybridMultilevel"/>
    <w:tmpl w:val="D60ADC06"/>
    <w:lvl w:ilvl="0" w:tplc="7C0C717C">
      <w:numFmt w:val="bullet"/>
      <w:lvlText w:val="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AC"/>
    <w:rsid w:val="00211FAC"/>
    <w:rsid w:val="00CA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BF667-944D-4AE1-9F1E-BAE488099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Шорова Анастасия Евгеньевна</dc:creator>
  <cp:keywords/>
  <dc:description/>
  <cp:lastModifiedBy>Шорова Анастасия Евгеньевна</cp:lastModifiedBy>
  <cp:revision>1</cp:revision>
  <dcterms:created xsi:type="dcterms:W3CDTF">2022-08-16T07:46:00Z</dcterms:created>
  <dcterms:modified xsi:type="dcterms:W3CDTF">2022-08-16T07:47:00Z</dcterms:modified>
</cp:coreProperties>
</file>